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CALL TO ORDER AND ROLL CALL</w:t>
      </w:r>
    </w:p>
    <w:p w:rsidR="00985B1B" w:rsidRPr="00A10231" w:rsidRDefault="00985B1B" w:rsidP="00092743"/>
    <w:p w:rsidR="00985B1B" w:rsidRPr="00A10231" w:rsidRDefault="00985B1B" w:rsidP="00976E03">
      <w:pPr>
        <w:pStyle w:val="NormalWeb"/>
        <w:spacing w:before="0" w:beforeAutospacing="0" w:after="0" w:afterAutospacing="0"/>
        <w:ind w:left="1080"/>
      </w:pPr>
      <w:r w:rsidRPr="00A10231">
        <w:rPr>
          <w:color w:val="000000"/>
        </w:rPr>
        <w:t xml:space="preserve">The </w:t>
      </w:r>
      <w:r w:rsidR="00BD4012">
        <w:rPr>
          <w:color w:val="000000"/>
        </w:rPr>
        <w:t>Special</w:t>
      </w:r>
      <w:r w:rsidRPr="00A10231">
        <w:rPr>
          <w:color w:val="000000"/>
        </w:rPr>
        <w:t xml:space="preserve"> Meeting of the Port of Brookings Harbor Board of Commissioners was held on </w:t>
      </w:r>
      <w:r w:rsidR="00BD4012">
        <w:rPr>
          <w:color w:val="000000"/>
        </w:rPr>
        <w:t>January 2, 2017</w:t>
      </w:r>
      <w:r w:rsidRPr="00A10231">
        <w:rPr>
          <w:color w:val="000000"/>
        </w:rPr>
        <w:t xml:space="preserve"> in the </w:t>
      </w:r>
      <w:r w:rsidR="00BD4012">
        <w:rPr>
          <w:color w:val="000000"/>
        </w:rPr>
        <w:t>port of Brookings Harbor Office</w:t>
      </w:r>
      <w:r w:rsidRPr="00A10231">
        <w:rPr>
          <w:color w:val="000000"/>
        </w:rPr>
        <w:t xml:space="preserve">, </w:t>
      </w:r>
      <w:r w:rsidR="00D332EA" w:rsidRPr="00A10231">
        <w:rPr>
          <w:color w:val="000000"/>
        </w:rPr>
        <w:t xml:space="preserve">Harbor, Oregon. </w:t>
      </w:r>
      <w:r w:rsidRPr="00A10231">
        <w:rPr>
          <w:color w:val="000000"/>
        </w:rPr>
        <w:t xml:space="preserve">Chairman </w:t>
      </w:r>
      <w:r w:rsidR="0022673E" w:rsidRPr="00A10231">
        <w:rPr>
          <w:color w:val="000000"/>
        </w:rPr>
        <w:t>Roy Davis</w:t>
      </w:r>
      <w:r w:rsidRPr="00A10231">
        <w:rPr>
          <w:color w:val="000000"/>
        </w:rPr>
        <w:t xml:space="preserve"> called t</w:t>
      </w:r>
      <w:r w:rsidR="00BD4012">
        <w:rPr>
          <w:color w:val="000000"/>
        </w:rPr>
        <w:t>he meeting to order at 1</w:t>
      </w:r>
      <w:r w:rsidR="002D6771" w:rsidRPr="00A10231">
        <w:rPr>
          <w:color w:val="000000"/>
        </w:rPr>
        <w:t xml:space="preserve">:00pm. </w:t>
      </w:r>
      <w:r w:rsidRPr="00A10231">
        <w:rPr>
          <w:color w:val="000000"/>
        </w:rPr>
        <w:t xml:space="preserve">Other Commissioners present were </w:t>
      </w:r>
      <w:r w:rsidR="000768B3">
        <w:rPr>
          <w:color w:val="000000"/>
        </w:rPr>
        <w:t xml:space="preserve">Treasure </w:t>
      </w:r>
      <w:r w:rsidR="000768B3" w:rsidRPr="00A10231">
        <w:rPr>
          <w:color w:val="000000"/>
        </w:rPr>
        <w:t>Tim Patterson</w:t>
      </w:r>
      <w:r w:rsidR="000768B3">
        <w:rPr>
          <w:color w:val="000000"/>
        </w:rPr>
        <w:t>,</w:t>
      </w:r>
      <w:r w:rsidR="000768B3" w:rsidRPr="00A10231">
        <w:rPr>
          <w:color w:val="000000"/>
        </w:rPr>
        <w:t xml:space="preserve"> </w:t>
      </w:r>
      <w:r w:rsidRPr="00A10231">
        <w:rPr>
          <w:color w:val="000000"/>
        </w:rPr>
        <w:t>Roger Thompson</w:t>
      </w:r>
      <w:r w:rsidR="00CA39AA" w:rsidRPr="00A10231">
        <w:rPr>
          <w:color w:val="000000"/>
        </w:rPr>
        <w:t>, &amp;</w:t>
      </w:r>
      <w:r w:rsidR="000768B3">
        <w:rPr>
          <w:color w:val="000000"/>
        </w:rPr>
        <w:t xml:space="preserve"> Sharon Hartung</w:t>
      </w:r>
      <w:r w:rsidR="004D2E6A" w:rsidRPr="00A10231">
        <w:rPr>
          <w:color w:val="000000"/>
        </w:rPr>
        <w:t xml:space="preserve">. </w:t>
      </w:r>
      <w:r w:rsidR="00BD4012">
        <w:rPr>
          <w:color w:val="000000"/>
        </w:rPr>
        <w:t xml:space="preserve">Vice Chairman </w:t>
      </w:r>
      <w:r w:rsidR="00BD4012" w:rsidRPr="00A10231">
        <w:rPr>
          <w:color w:val="000000"/>
        </w:rPr>
        <w:t>Sue Gold</w:t>
      </w:r>
      <w:r w:rsidR="00BD4012">
        <w:rPr>
          <w:color w:val="000000"/>
        </w:rPr>
        <w:t xml:space="preserve"> was </w:t>
      </w:r>
      <w:r w:rsidR="00D07897">
        <w:rPr>
          <w:color w:val="000000"/>
        </w:rPr>
        <w:t>tardy.</w:t>
      </w:r>
      <w:r w:rsidR="00BD4012" w:rsidRPr="00A10231">
        <w:rPr>
          <w:color w:val="000000"/>
        </w:rPr>
        <w:t xml:space="preserve"> </w:t>
      </w:r>
      <w:r w:rsidR="00D07897">
        <w:rPr>
          <w:color w:val="000000"/>
        </w:rPr>
        <w:t>A</w:t>
      </w:r>
      <w:r w:rsidR="00D07897" w:rsidRPr="00A10231">
        <w:rPr>
          <w:color w:val="000000"/>
        </w:rPr>
        <w:t>lso</w:t>
      </w:r>
      <w:r w:rsidRPr="00A10231">
        <w:rPr>
          <w:color w:val="000000"/>
        </w:rPr>
        <w:t xml:space="preserve"> present was </w:t>
      </w:r>
      <w:r w:rsidR="00ED03DB">
        <w:rPr>
          <w:color w:val="000000"/>
        </w:rPr>
        <w:t>Port Manager Gary Dehlinger</w:t>
      </w:r>
      <w:r w:rsidR="00D07897">
        <w:rPr>
          <w:color w:val="000000"/>
        </w:rPr>
        <w:t xml:space="preserve"> &amp; </w:t>
      </w:r>
      <w:r w:rsidR="00D07897" w:rsidRPr="00A10231">
        <w:rPr>
          <w:color w:val="000000"/>
        </w:rPr>
        <w:t xml:space="preserve">Interim </w:t>
      </w:r>
      <w:r w:rsidR="00D07897">
        <w:rPr>
          <w:color w:val="000000"/>
        </w:rPr>
        <w:t xml:space="preserve">Manager </w:t>
      </w:r>
      <w:r w:rsidR="00D07897" w:rsidRPr="00A10231">
        <w:rPr>
          <w:color w:val="000000"/>
        </w:rPr>
        <w:t>Don Mann</w:t>
      </w:r>
      <w:r w:rsidR="00D07897">
        <w:rPr>
          <w:color w:val="000000"/>
        </w:rPr>
        <w:t>.</w:t>
      </w:r>
      <w:r w:rsidR="004D2E6A" w:rsidRPr="00A10231">
        <w:rPr>
          <w:color w:val="000000"/>
        </w:rPr>
        <w:t xml:space="preserve"> </w:t>
      </w:r>
    </w:p>
    <w:p w:rsidR="00985B1B" w:rsidRPr="00A10231" w:rsidRDefault="00985B1B" w:rsidP="00092743"/>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APPROVAL OF AGENDA</w:t>
      </w:r>
    </w:p>
    <w:p w:rsidR="00290AD7" w:rsidRPr="00A10231" w:rsidRDefault="00290AD7" w:rsidP="00290AD7">
      <w:pPr>
        <w:pStyle w:val="NormalWeb"/>
        <w:spacing w:before="0" w:beforeAutospacing="0" w:after="0" w:afterAutospacing="0"/>
        <w:ind w:left="720"/>
        <w:textAlignment w:val="baseline"/>
        <w:rPr>
          <w:b/>
          <w:color w:val="000000"/>
          <w:u w:val="single"/>
        </w:rPr>
      </w:pPr>
    </w:p>
    <w:p w:rsidR="00985B1B" w:rsidRPr="00A10231" w:rsidRDefault="00D07897" w:rsidP="008729ED">
      <w:pPr>
        <w:pStyle w:val="NormalWeb"/>
        <w:spacing w:before="0" w:beforeAutospacing="0" w:after="0" w:afterAutospacing="0"/>
        <w:ind w:left="1080"/>
        <w:textAlignment w:val="baseline"/>
      </w:pPr>
      <w:r w:rsidRPr="00D07897">
        <w:rPr>
          <w:color w:val="000000"/>
        </w:rPr>
        <w:t xml:space="preserve">Comm. Thompson </w:t>
      </w:r>
      <w:r w:rsidR="00C8680B" w:rsidRPr="00A10231">
        <w:rPr>
          <w:color w:val="000000"/>
        </w:rPr>
        <w:t xml:space="preserve">made the motion </w:t>
      </w:r>
      <w:r w:rsidR="008729ED" w:rsidRPr="00A10231">
        <w:rPr>
          <w:color w:val="000000"/>
        </w:rPr>
        <w:t>to approve the A</w:t>
      </w:r>
      <w:r w:rsidR="00985B1B" w:rsidRPr="00A10231">
        <w:rPr>
          <w:color w:val="000000"/>
        </w:rPr>
        <w:t xml:space="preserve">genda </w:t>
      </w:r>
      <w:r w:rsidR="00227429">
        <w:rPr>
          <w:color w:val="000000"/>
        </w:rPr>
        <w:t>as written</w:t>
      </w:r>
      <w:r w:rsidR="00985B1B" w:rsidRPr="00A10231">
        <w:rPr>
          <w:color w:val="000000"/>
        </w:rPr>
        <w:t>.</w:t>
      </w:r>
      <w:r w:rsidR="00312FEB" w:rsidRPr="00A10231">
        <w:rPr>
          <w:color w:val="000000"/>
        </w:rPr>
        <w:t xml:space="preserve"> </w:t>
      </w:r>
      <w:r w:rsidR="00985B1B" w:rsidRPr="00A10231">
        <w:rPr>
          <w:color w:val="000000"/>
        </w:rPr>
        <w:t>Seconded by</w:t>
      </w:r>
      <w:r>
        <w:rPr>
          <w:color w:val="000000"/>
        </w:rPr>
        <w:t xml:space="preserve"> Comm. Hartung</w:t>
      </w:r>
      <w:r w:rsidR="00985B1B" w:rsidRPr="00A10231">
        <w:rPr>
          <w:color w:val="000000"/>
        </w:rPr>
        <w:t xml:space="preserve">. Voting Yes: Unanimous. </w:t>
      </w:r>
    </w:p>
    <w:p w:rsidR="00985B1B" w:rsidRPr="00A10231" w:rsidRDefault="00985B1B" w:rsidP="00092743"/>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APPROVAL OF MINUTES</w:t>
      </w:r>
    </w:p>
    <w:p w:rsidR="00985B1B" w:rsidRPr="00A10231" w:rsidRDefault="00985B1B" w:rsidP="00092743"/>
    <w:p w:rsidR="00985B1B" w:rsidRPr="00A10231" w:rsidRDefault="00976E03" w:rsidP="00976E03">
      <w:pPr>
        <w:pStyle w:val="NormalWeb"/>
        <w:spacing w:before="0" w:beforeAutospacing="0" w:after="0" w:afterAutospacing="0"/>
        <w:ind w:left="1080"/>
        <w:textAlignment w:val="baseline"/>
        <w:rPr>
          <w:color w:val="000000"/>
        </w:rPr>
      </w:pPr>
      <w:r w:rsidRPr="00A10231">
        <w:rPr>
          <w:color w:val="000000"/>
        </w:rPr>
        <w:t xml:space="preserve">A.   </w:t>
      </w:r>
      <w:r w:rsidR="00D07897">
        <w:rPr>
          <w:color w:val="000000"/>
        </w:rPr>
        <w:t>Special</w:t>
      </w:r>
      <w:r w:rsidR="00985B1B" w:rsidRPr="00A10231">
        <w:rPr>
          <w:color w:val="000000"/>
        </w:rPr>
        <w:t xml:space="preserve"> Meeting – </w:t>
      </w:r>
      <w:r w:rsidR="00504AFA" w:rsidRPr="00A10231">
        <w:rPr>
          <w:color w:val="000000"/>
        </w:rPr>
        <w:t>Tuesday</w:t>
      </w:r>
      <w:r w:rsidR="00D07897">
        <w:rPr>
          <w:color w:val="000000"/>
        </w:rPr>
        <w:t>,</w:t>
      </w:r>
      <w:r w:rsidR="00504AFA" w:rsidRPr="00A10231">
        <w:rPr>
          <w:color w:val="000000"/>
        </w:rPr>
        <w:t xml:space="preserve"> </w:t>
      </w:r>
      <w:r w:rsidR="00BD4012">
        <w:rPr>
          <w:color w:val="000000"/>
        </w:rPr>
        <w:t>December 8, 2016</w:t>
      </w:r>
    </w:p>
    <w:p w:rsidR="00985B1B" w:rsidRPr="00A10231" w:rsidRDefault="00985B1B" w:rsidP="00976E03">
      <w:pPr>
        <w:ind w:left="1080"/>
      </w:pPr>
    </w:p>
    <w:p w:rsidR="00985B1B" w:rsidRPr="00A10231" w:rsidRDefault="00D07897" w:rsidP="00D07897">
      <w:pPr>
        <w:pStyle w:val="NormalWeb"/>
        <w:spacing w:before="0" w:beforeAutospacing="0" w:after="0" w:afterAutospacing="0"/>
        <w:ind w:left="1080"/>
      </w:pPr>
      <w:r w:rsidRPr="00D07897">
        <w:rPr>
          <w:color w:val="000000"/>
        </w:rPr>
        <w:t xml:space="preserve">Comm. Thompson </w:t>
      </w:r>
      <w:r w:rsidR="00C8680B" w:rsidRPr="00D07897">
        <w:rPr>
          <w:color w:val="000000"/>
        </w:rPr>
        <w:t>made the motion</w:t>
      </w:r>
      <w:r w:rsidR="000304C0" w:rsidRPr="00D07897">
        <w:rPr>
          <w:color w:val="000000"/>
        </w:rPr>
        <w:t xml:space="preserve"> to</w:t>
      </w:r>
      <w:r w:rsidR="00C8680B" w:rsidRPr="00D07897">
        <w:rPr>
          <w:color w:val="000000"/>
        </w:rPr>
        <w:t xml:space="preserve"> approve the minutes as writt</w:t>
      </w:r>
      <w:r w:rsidR="00D63FBF" w:rsidRPr="00D07897">
        <w:rPr>
          <w:color w:val="000000"/>
        </w:rPr>
        <w:t>en.  Seconded by</w:t>
      </w:r>
      <w:r w:rsidRPr="00D07897">
        <w:rPr>
          <w:color w:val="000000"/>
        </w:rPr>
        <w:t xml:space="preserve"> Comm. Hartung</w:t>
      </w:r>
      <w:r w:rsidR="00985B1B" w:rsidRPr="00D07897">
        <w:rPr>
          <w:color w:val="000000"/>
        </w:rPr>
        <w:t>.</w:t>
      </w:r>
      <w:r w:rsidR="00985B1B" w:rsidRPr="00A10231">
        <w:rPr>
          <w:color w:val="000000"/>
        </w:rPr>
        <w:t xml:space="preserve">  Voting Yes: Unanimous</w:t>
      </w:r>
    </w:p>
    <w:p w:rsidR="00D63FBF" w:rsidRPr="00A10231" w:rsidRDefault="00D63FBF" w:rsidP="00950CEC">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630" w:hanging="630"/>
      </w:pPr>
    </w:p>
    <w:p w:rsidR="00ED03DB" w:rsidRDefault="00216CE1" w:rsidP="00950CEC">
      <w:pPr>
        <w:pStyle w:val="NormalWeb"/>
        <w:numPr>
          <w:ilvl w:val="0"/>
          <w:numId w:val="35"/>
        </w:numPr>
        <w:spacing w:before="0" w:beforeAutospacing="0" w:after="0" w:afterAutospacing="0"/>
        <w:ind w:hanging="630"/>
        <w:textAlignment w:val="baseline"/>
        <w:rPr>
          <w:b/>
          <w:color w:val="000000"/>
          <w:u w:val="single"/>
        </w:rPr>
      </w:pPr>
      <w:r w:rsidRPr="00227429">
        <w:rPr>
          <w:b/>
          <w:color w:val="000000"/>
          <w:u w:val="single"/>
        </w:rPr>
        <w:t>DISCUSSION ITEMS</w:t>
      </w:r>
    </w:p>
    <w:p w:rsidR="00D07897" w:rsidRDefault="00D07897" w:rsidP="00D07897">
      <w:pPr>
        <w:pStyle w:val="NormalWeb"/>
        <w:spacing w:before="0" w:beforeAutospacing="0" w:after="0" w:afterAutospacing="0"/>
        <w:textAlignment w:val="baseline"/>
        <w:rPr>
          <w:b/>
          <w:color w:val="000000"/>
          <w:u w:val="single"/>
        </w:rPr>
      </w:pPr>
    </w:p>
    <w:p w:rsidR="00D07897" w:rsidRPr="000A03FD" w:rsidRDefault="00D07897" w:rsidP="000A03FD">
      <w:pPr>
        <w:pStyle w:val="NormalWeb"/>
        <w:spacing w:before="0" w:beforeAutospacing="0" w:after="0" w:afterAutospacing="0"/>
        <w:ind w:left="1080"/>
        <w:textAlignment w:val="baseline"/>
        <w:rPr>
          <w:color w:val="000000"/>
        </w:rPr>
      </w:pPr>
      <w:r w:rsidRPr="000A03FD">
        <w:rPr>
          <w:color w:val="000000"/>
        </w:rPr>
        <w:t xml:space="preserve">Chairman Davis wanted the Board to know that the way we want the meeting to run is there is items A-K. We want Mr. Dehlinger and Mr. Mann to go </w:t>
      </w:r>
      <w:r w:rsidR="000A03FD" w:rsidRPr="000A03FD">
        <w:rPr>
          <w:color w:val="000000"/>
        </w:rPr>
        <w:t>through</w:t>
      </w:r>
      <w:r w:rsidRPr="000A03FD">
        <w:rPr>
          <w:color w:val="000000"/>
        </w:rPr>
        <w:t xml:space="preserve"> these and at the end we will have questions, comments, discussion on specific items from the Commission. Than they can inform us and if </w:t>
      </w:r>
      <w:r w:rsidR="000A03FD" w:rsidRPr="000A03FD">
        <w:rPr>
          <w:color w:val="000000"/>
        </w:rPr>
        <w:t>necessary</w:t>
      </w:r>
      <w:r w:rsidRPr="000A03FD">
        <w:rPr>
          <w:color w:val="000000"/>
        </w:rPr>
        <w:t xml:space="preserve"> as a board decide if we want anothe</w:t>
      </w:r>
      <w:r w:rsidR="000A03FD">
        <w:rPr>
          <w:color w:val="000000"/>
        </w:rPr>
        <w:t>r S</w:t>
      </w:r>
      <w:r w:rsidRPr="000A03FD">
        <w:rPr>
          <w:color w:val="000000"/>
        </w:rPr>
        <w:t xml:space="preserve">pecial </w:t>
      </w:r>
      <w:r w:rsidR="000A03FD">
        <w:rPr>
          <w:color w:val="000000"/>
        </w:rPr>
        <w:t>M</w:t>
      </w:r>
      <w:r w:rsidRPr="000A03FD">
        <w:rPr>
          <w:color w:val="000000"/>
        </w:rPr>
        <w:t xml:space="preserve">eeting on </w:t>
      </w:r>
      <w:r w:rsidR="000A03FD">
        <w:rPr>
          <w:color w:val="000000"/>
        </w:rPr>
        <w:t xml:space="preserve">January </w:t>
      </w:r>
      <w:r w:rsidRPr="000A03FD">
        <w:rPr>
          <w:color w:val="000000"/>
        </w:rPr>
        <w:t>10</w:t>
      </w:r>
      <w:r w:rsidRPr="000A03FD">
        <w:rPr>
          <w:color w:val="000000"/>
          <w:vertAlign w:val="superscript"/>
        </w:rPr>
        <w:t>th</w:t>
      </w:r>
      <w:r w:rsidRPr="000A03FD">
        <w:rPr>
          <w:color w:val="000000"/>
        </w:rPr>
        <w:t xml:space="preserve">.  </w:t>
      </w:r>
      <w:r w:rsidR="00252DA8">
        <w:rPr>
          <w:color w:val="000000"/>
        </w:rPr>
        <w:t xml:space="preserve">Mr. Dehlinger stated off the meeting disusing: </w:t>
      </w:r>
    </w:p>
    <w:p w:rsidR="00BD4012" w:rsidRDefault="00BD4012" w:rsidP="00BD4012">
      <w:pPr>
        <w:pStyle w:val="NormalWeb"/>
        <w:spacing w:before="0" w:beforeAutospacing="0" w:after="0" w:afterAutospacing="0"/>
        <w:ind w:left="630"/>
        <w:textAlignment w:val="baseline"/>
        <w:rPr>
          <w:b/>
          <w:color w:val="000000"/>
          <w:u w:val="single"/>
        </w:rPr>
      </w:pPr>
    </w:p>
    <w:p w:rsidR="007B44B4" w:rsidRPr="007B44B4" w:rsidRDefault="00BD4012" w:rsidP="007B44B4">
      <w:pPr>
        <w:pStyle w:val="NormalWeb"/>
        <w:numPr>
          <w:ilvl w:val="1"/>
          <w:numId w:val="35"/>
        </w:numPr>
        <w:tabs>
          <w:tab w:val="left" w:pos="1080"/>
        </w:tabs>
        <w:spacing w:before="0" w:beforeAutospacing="0" w:after="0" w:afterAutospacing="0"/>
        <w:ind w:hanging="810"/>
        <w:textAlignment w:val="baseline"/>
        <w:rPr>
          <w:b/>
          <w:color w:val="000000"/>
          <w:u w:val="single"/>
        </w:rPr>
      </w:pPr>
      <w:r>
        <w:rPr>
          <w:b/>
          <w:color w:val="000000"/>
          <w:u w:val="single"/>
        </w:rPr>
        <w:t>Employee Handbook Update:</w:t>
      </w:r>
      <w:r w:rsidR="00252DA8" w:rsidRPr="00252DA8">
        <w:rPr>
          <w:b/>
          <w:color w:val="000000"/>
        </w:rPr>
        <w:t xml:space="preserve"> </w:t>
      </w:r>
      <w:r w:rsidR="00252DA8">
        <w:rPr>
          <w:color w:val="000000"/>
        </w:rPr>
        <w:t>The proposal is to</w:t>
      </w:r>
      <w:r w:rsidR="00252DA8">
        <w:rPr>
          <w:b/>
          <w:color w:val="000000"/>
        </w:rPr>
        <w:t xml:space="preserve"> </w:t>
      </w:r>
      <w:r w:rsidR="00D07897">
        <w:rPr>
          <w:color w:val="000000"/>
        </w:rPr>
        <w:t xml:space="preserve">discontinue the old book from July 1,1997. </w:t>
      </w:r>
      <w:r w:rsidR="00252DA8">
        <w:rPr>
          <w:color w:val="000000"/>
        </w:rPr>
        <w:t>The new handbook is from SDAO, with all the current laws and regulations we are supposed to be following with our employees,</w:t>
      </w:r>
      <w:r w:rsidR="00376F8C">
        <w:rPr>
          <w:color w:val="000000"/>
        </w:rPr>
        <w:t xml:space="preserve"> the only diffe</w:t>
      </w:r>
      <w:r w:rsidR="00252DA8">
        <w:rPr>
          <w:color w:val="000000"/>
        </w:rPr>
        <w:t>rence is the PTO system vs the v</w:t>
      </w:r>
      <w:r w:rsidR="00376F8C">
        <w:rPr>
          <w:color w:val="000000"/>
        </w:rPr>
        <w:t xml:space="preserve">acation sick system. </w:t>
      </w:r>
      <w:r w:rsidR="00252DA8">
        <w:rPr>
          <w:color w:val="000000"/>
        </w:rPr>
        <w:t xml:space="preserve">My recommendation to the Board is to start using the new employee book as soon as you approve it. </w:t>
      </w:r>
    </w:p>
    <w:p w:rsidR="00BD4012" w:rsidRDefault="00BD4012" w:rsidP="00A20E7C">
      <w:pPr>
        <w:pStyle w:val="NormalWeb"/>
        <w:numPr>
          <w:ilvl w:val="1"/>
          <w:numId w:val="35"/>
        </w:numPr>
        <w:tabs>
          <w:tab w:val="left" w:pos="1080"/>
        </w:tabs>
        <w:ind w:hanging="810"/>
        <w:textAlignment w:val="baseline"/>
        <w:rPr>
          <w:color w:val="000000"/>
        </w:rPr>
      </w:pPr>
      <w:r w:rsidRPr="007B44B4">
        <w:rPr>
          <w:b/>
          <w:color w:val="000000"/>
          <w:u w:val="single"/>
        </w:rPr>
        <w:t>Port Financial Balance Sheet:</w:t>
      </w:r>
      <w:r w:rsidR="00252DA8" w:rsidRPr="007B44B4">
        <w:rPr>
          <w:color w:val="000000"/>
        </w:rPr>
        <w:t xml:space="preserve"> Proposal to the Board is to stop publishing the Port Finances until forensic audit </w:t>
      </w:r>
      <w:r w:rsidR="003E0B13" w:rsidRPr="007B44B4">
        <w:rPr>
          <w:color w:val="000000"/>
        </w:rPr>
        <w:t xml:space="preserve">of the account has been completed, reviewed, and accepted by the Board. Beginning December 31, 2016 use two separate books, continue inputting daily assets and liabilities in the old QuickBooks and start a new </w:t>
      </w:r>
      <w:r w:rsidR="006E54F7" w:rsidRPr="007B44B4">
        <w:rPr>
          <w:color w:val="000000"/>
        </w:rPr>
        <w:t>QuickBooks</w:t>
      </w:r>
      <w:r w:rsidR="003E0B13" w:rsidRPr="007B44B4">
        <w:rPr>
          <w:color w:val="000000"/>
        </w:rPr>
        <w:t xml:space="preserve"> inputting the assets that we know are correct and reconciled every month and use that second book to provide to the public. My proposal is to complete the forensic audit of </w:t>
      </w:r>
      <w:r w:rsidR="004E6B3E" w:rsidRPr="007B44B4">
        <w:rPr>
          <w:color w:val="000000"/>
        </w:rPr>
        <w:t xml:space="preserve">the account of 2008 to November 30. </w:t>
      </w:r>
      <w:r w:rsidR="006E54F7" w:rsidRPr="007B44B4">
        <w:rPr>
          <w:color w:val="000000"/>
        </w:rPr>
        <w:t xml:space="preserve">Once QuickBooks is correct </w:t>
      </w:r>
      <w:r w:rsidR="00B65F28" w:rsidRPr="007B44B4">
        <w:rPr>
          <w:color w:val="000000"/>
        </w:rPr>
        <w:t xml:space="preserve">and balanced </w:t>
      </w:r>
      <w:r w:rsidR="006E54F7" w:rsidRPr="007B44B4">
        <w:rPr>
          <w:color w:val="000000"/>
        </w:rPr>
        <w:t>tha</w:t>
      </w:r>
      <w:r w:rsidR="004E6B3E" w:rsidRPr="007B44B4">
        <w:rPr>
          <w:color w:val="000000"/>
        </w:rPr>
        <w:t>n I suggest mov</w:t>
      </w:r>
      <w:r w:rsidR="006E54F7" w:rsidRPr="007B44B4">
        <w:rPr>
          <w:color w:val="000000"/>
        </w:rPr>
        <w:t>ing to another software called C</w:t>
      </w:r>
      <w:r w:rsidR="004E6B3E" w:rsidRPr="007B44B4">
        <w:rPr>
          <w:color w:val="000000"/>
        </w:rPr>
        <w:t>asell</w:t>
      </w:r>
      <w:r w:rsidR="006E54F7" w:rsidRPr="007B44B4">
        <w:rPr>
          <w:color w:val="000000"/>
        </w:rPr>
        <w:t>e</w:t>
      </w:r>
      <w:r w:rsidR="004E6B3E" w:rsidRPr="007B44B4">
        <w:rPr>
          <w:color w:val="000000"/>
        </w:rPr>
        <w:t xml:space="preserve">.  </w:t>
      </w:r>
      <w:r w:rsidR="00B65F28" w:rsidRPr="007B44B4">
        <w:rPr>
          <w:color w:val="000000"/>
        </w:rPr>
        <w:t xml:space="preserve">QuickBooks isn’t providing us the fund accounting that we </w:t>
      </w:r>
      <w:r w:rsidR="00356305" w:rsidRPr="007B44B4">
        <w:rPr>
          <w:color w:val="000000"/>
        </w:rPr>
        <w:t>must</w:t>
      </w:r>
      <w:r w:rsidR="00B65F28" w:rsidRPr="007B44B4">
        <w:rPr>
          <w:color w:val="000000"/>
        </w:rPr>
        <w:t xml:space="preserve"> follow by State laws, and Caselle is used by other agencies that </w:t>
      </w:r>
      <w:r w:rsidR="00356305" w:rsidRPr="007B44B4">
        <w:rPr>
          <w:color w:val="000000"/>
        </w:rPr>
        <w:t>provide this</w:t>
      </w:r>
      <w:r w:rsidR="00B65F28" w:rsidRPr="007B44B4">
        <w:rPr>
          <w:color w:val="000000"/>
        </w:rPr>
        <w:t xml:space="preserve"> fund accounting</w:t>
      </w:r>
      <w:r w:rsidR="007B44B4" w:rsidRPr="007B44B4">
        <w:rPr>
          <w:color w:val="000000"/>
        </w:rPr>
        <w:t>.</w:t>
      </w:r>
      <w:r w:rsidR="00675621" w:rsidRPr="007B44B4">
        <w:rPr>
          <w:color w:val="000000"/>
        </w:rPr>
        <w:t xml:space="preserve"> </w:t>
      </w:r>
    </w:p>
    <w:p w:rsidR="007B44B4" w:rsidRPr="007B44B4" w:rsidRDefault="007B44B4" w:rsidP="007B44B4">
      <w:pPr>
        <w:pStyle w:val="NormalWeb"/>
        <w:tabs>
          <w:tab w:val="left" w:pos="1080"/>
        </w:tabs>
        <w:ind w:left="1440"/>
        <w:textAlignment w:val="baseline"/>
        <w:rPr>
          <w:color w:val="000000"/>
        </w:rPr>
      </w:pPr>
    </w:p>
    <w:p w:rsidR="000A61FC" w:rsidRPr="000A61FC" w:rsidRDefault="00BD4012" w:rsidP="000A61FC">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lastRenderedPageBreak/>
        <w:t>Status of IFA Payments, Loans and Debts</w:t>
      </w:r>
      <w:r>
        <w:rPr>
          <w:b/>
          <w:color w:val="000000"/>
          <w:u w:val="single"/>
        </w:rPr>
        <w:t>:</w:t>
      </w:r>
      <w:r w:rsidR="000D6152" w:rsidRPr="00E65764">
        <w:rPr>
          <w:color w:val="000000"/>
        </w:rPr>
        <w:t xml:space="preserve"> </w:t>
      </w:r>
      <w:r w:rsidR="007B44B4">
        <w:rPr>
          <w:color w:val="000000"/>
        </w:rPr>
        <w:t>T</w:t>
      </w:r>
      <w:r w:rsidR="000D6152" w:rsidRPr="00E65764">
        <w:rPr>
          <w:color w:val="000000"/>
        </w:rPr>
        <w:t xml:space="preserve">he Port is behind </w:t>
      </w:r>
      <w:r w:rsidR="00E65764" w:rsidRPr="00E65764">
        <w:rPr>
          <w:color w:val="000000"/>
        </w:rPr>
        <w:t>7 quarters of payments</w:t>
      </w:r>
      <w:r w:rsidR="00E65764">
        <w:rPr>
          <w:color w:val="000000"/>
        </w:rPr>
        <w:t xml:space="preserve">, which </w:t>
      </w:r>
      <w:r w:rsidR="00E65764" w:rsidRPr="00E65764">
        <w:rPr>
          <w:color w:val="000000"/>
        </w:rPr>
        <w:t xml:space="preserve">equals </w:t>
      </w:r>
      <w:r w:rsidR="00E65764">
        <w:rPr>
          <w:color w:val="000000"/>
        </w:rPr>
        <w:t>$</w:t>
      </w:r>
      <w:r w:rsidR="00E65764" w:rsidRPr="00E65764">
        <w:rPr>
          <w:color w:val="000000"/>
        </w:rPr>
        <w:t>437</w:t>
      </w:r>
      <w:r w:rsidR="00E65764">
        <w:rPr>
          <w:color w:val="000000"/>
        </w:rPr>
        <w:t xml:space="preserve">, </w:t>
      </w:r>
      <w:r w:rsidR="00E65764" w:rsidRPr="00E65764">
        <w:rPr>
          <w:color w:val="000000"/>
        </w:rPr>
        <w:t>500.</w:t>
      </w:r>
      <w:r w:rsidR="00E65764">
        <w:rPr>
          <w:color w:val="000000"/>
        </w:rPr>
        <w:t xml:space="preserve"> This has statutory dates on loans that must be paid by and cannot be adjusted, also do not count on the interest to be written off by the State. Latest</w:t>
      </w:r>
      <w:r w:rsidR="003727A2">
        <w:rPr>
          <w:color w:val="000000"/>
        </w:rPr>
        <w:t xml:space="preserve"> spread sheet received from IFA </w:t>
      </w:r>
      <w:r w:rsidR="00E65764">
        <w:rPr>
          <w:color w:val="000000"/>
        </w:rPr>
        <w:t xml:space="preserve">shows </w:t>
      </w:r>
      <w:r w:rsidR="003727A2">
        <w:rPr>
          <w:color w:val="000000"/>
        </w:rPr>
        <w:t xml:space="preserve">approximate balance of </w:t>
      </w:r>
      <w:r w:rsidR="000A61FC">
        <w:rPr>
          <w:color w:val="000000"/>
        </w:rPr>
        <w:t>$</w:t>
      </w:r>
      <w:r w:rsidR="003727A2">
        <w:rPr>
          <w:color w:val="000000"/>
        </w:rPr>
        <w:t xml:space="preserve">4,265,484.43, ODOT </w:t>
      </w:r>
      <w:r w:rsidR="007601AD">
        <w:rPr>
          <w:color w:val="000000"/>
        </w:rPr>
        <w:t>t</w:t>
      </w:r>
      <w:r w:rsidR="003727A2">
        <w:rPr>
          <w:color w:val="000000"/>
        </w:rPr>
        <w:t xml:space="preserve">ransferred funds of </w:t>
      </w:r>
      <w:r w:rsidR="007601AD">
        <w:rPr>
          <w:color w:val="000000"/>
        </w:rPr>
        <w:t>$</w:t>
      </w:r>
      <w:r w:rsidR="003727A2">
        <w:rPr>
          <w:color w:val="000000"/>
        </w:rPr>
        <w:t>1</w:t>
      </w:r>
      <w:r w:rsidR="007601AD">
        <w:rPr>
          <w:color w:val="000000"/>
        </w:rPr>
        <w:t>,</w:t>
      </w:r>
      <w:r w:rsidR="003727A2">
        <w:rPr>
          <w:color w:val="000000"/>
        </w:rPr>
        <w:t>162</w:t>
      </w:r>
      <w:r w:rsidR="007601AD">
        <w:rPr>
          <w:color w:val="000000"/>
        </w:rPr>
        <w:t>,000 as</w:t>
      </w:r>
      <w:r w:rsidR="003727A2">
        <w:rPr>
          <w:color w:val="000000"/>
        </w:rPr>
        <w:t xml:space="preserve"> part of </w:t>
      </w:r>
      <w:r w:rsidR="007601AD">
        <w:rPr>
          <w:color w:val="000000"/>
        </w:rPr>
        <w:t>tsunami</w:t>
      </w:r>
      <w:r w:rsidR="003727A2">
        <w:rPr>
          <w:color w:val="000000"/>
        </w:rPr>
        <w:t xml:space="preserve"> </w:t>
      </w:r>
      <w:r w:rsidR="007601AD">
        <w:rPr>
          <w:color w:val="000000"/>
        </w:rPr>
        <w:t>cleanup</w:t>
      </w:r>
      <w:r w:rsidR="003727A2">
        <w:rPr>
          <w:color w:val="000000"/>
        </w:rPr>
        <w:t xml:space="preserve"> which leaves </w:t>
      </w:r>
      <w:r w:rsidR="007601AD">
        <w:rPr>
          <w:color w:val="000000"/>
        </w:rPr>
        <w:t>$3,113,024</w:t>
      </w:r>
      <w:r w:rsidR="00C7047C">
        <w:rPr>
          <w:color w:val="000000"/>
        </w:rPr>
        <w:t>.</w:t>
      </w:r>
      <w:r w:rsidR="007601AD">
        <w:rPr>
          <w:color w:val="000000"/>
        </w:rPr>
        <w:t xml:space="preserve"> </w:t>
      </w:r>
      <w:r w:rsidR="003727A2">
        <w:rPr>
          <w:color w:val="000000"/>
        </w:rPr>
        <w:t>USDA</w:t>
      </w:r>
      <w:r w:rsidR="007601AD">
        <w:rPr>
          <w:color w:val="000000"/>
        </w:rPr>
        <w:t>O</w:t>
      </w:r>
      <w:r w:rsidR="00C7047C">
        <w:rPr>
          <w:color w:val="000000"/>
        </w:rPr>
        <w:t xml:space="preserve"> loan has a balance of $1.9 million, Port makes yearly payments of $130,120 November 5</w:t>
      </w:r>
      <w:r w:rsidR="00C7047C" w:rsidRPr="00C7047C">
        <w:rPr>
          <w:color w:val="000000"/>
          <w:vertAlign w:val="superscript"/>
        </w:rPr>
        <w:t>th</w:t>
      </w:r>
      <w:r w:rsidR="00C7047C">
        <w:rPr>
          <w:color w:val="000000"/>
        </w:rPr>
        <w:t xml:space="preserve"> of every year. I am proposing that we continue to make the payments and hope that the </w:t>
      </w:r>
      <w:r w:rsidR="000728A5">
        <w:rPr>
          <w:color w:val="000000"/>
        </w:rPr>
        <w:t xml:space="preserve">Port </w:t>
      </w:r>
      <w:r w:rsidR="00C7047C">
        <w:rPr>
          <w:color w:val="000000"/>
        </w:rPr>
        <w:t>has the funds</w:t>
      </w:r>
      <w:r w:rsidR="00887A0C">
        <w:rPr>
          <w:color w:val="000000"/>
        </w:rPr>
        <w:t xml:space="preserve"> available or sell land to get back on track. </w:t>
      </w:r>
      <w:r w:rsidR="000728A5">
        <w:rPr>
          <w:color w:val="000000"/>
        </w:rPr>
        <w:t>Extensive dialog followed.</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Port Revenue Forecast for Remaining Fiscal Year</w:t>
      </w:r>
      <w:r>
        <w:rPr>
          <w:b/>
          <w:color w:val="000000"/>
          <w:u w:val="single"/>
        </w:rPr>
        <w:t>:</w:t>
      </w:r>
      <w:r w:rsidR="000728A5">
        <w:rPr>
          <w:b/>
          <w:color w:val="000000"/>
          <w:u w:val="single"/>
        </w:rPr>
        <w:t xml:space="preserve"> </w:t>
      </w:r>
      <w:r w:rsidR="000728A5">
        <w:rPr>
          <w:color w:val="000000"/>
        </w:rPr>
        <w:t xml:space="preserve">Currently the Port spends </w:t>
      </w:r>
      <w:r w:rsidR="000A61FC">
        <w:rPr>
          <w:color w:val="000000"/>
        </w:rPr>
        <w:t>$</w:t>
      </w:r>
      <w:r w:rsidR="000728A5">
        <w:rPr>
          <w:color w:val="000000"/>
        </w:rPr>
        <w:t xml:space="preserve">104,000 a month to keep the doors open, payroll is </w:t>
      </w:r>
      <w:r w:rsidR="000A61FC">
        <w:rPr>
          <w:color w:val="000000"/>
        </w:rPr>
        <w:t>$35,000</w:t>
      </w:r>
      <w:r w:rsidR="000867B2">
        <w:rPr>
          <w:color w:val="000000"/>
        </w:rPr>
        <w:t xml:space="preserve">, </w:t>
      </w:r>
      <w:r w:rsidR="000A61FC">
        <w:rPr>
          <w:color w:val="000000"/>
        </w:rPr>
        <w:t>about</w:t>
      </w:r>
      <w:r w:rsidR="000728A5">
        <w:rPr>
          <w:color w:val="000000"/>
        </w:rPr>
        <w:t xml:space="preserve"> </w:t>
      </w:r>
      <w:r w:rsidR="000A61FC">
        <w:rPr>
          <w:color w:val="000000"/>
        </w:rPr>
        <w:t>$</w:t>
      </w:r>
      <w:r w:rsidR="000728A5">
        <w:rPr>
          <w:color w:val="000000"/>
        </w:rPr>
        <w:t>140</w:t>
      </w:r>
      <w:r w:rsidR="000A61FC">
        <w:rPr>
          <w:color w:val="000000"/>
        </w:rPr>
        <w:t xml:space="preserve">,000 each </w:t>
      </w:r>
      <w:r w:rsidR="000728A5">
        <w:rPr>
          <w:color w:val="000000"/>
        </w:rPr>
        <w:t>month to kee</w:t>
      </w:r>
      <w:r w:rsidR="000A61FC">
        <w:rPr>
          <w:color w:val="000000"/>
        </w:rPr>
        <w:t>p the P</w:t>
      </w:r>
      <w:r w:rsidR="000728A5">
        <w:rPr>
          <w:color w:val="000000"/>
        </w:rPr>
        <w:t xml:space="preserve">ort </w:t>
      </w:r>
      <w:r w:rsidR="000A61FC">
        <w:rPr>
          <w:color w:val="000000"/>
        </w:rPr>
        <w:t>running</w:t>
      </w:r>
      <w:r w:rsidR="000728A5">
        <w:rPr>
          <w:color w:val="000000"/>
        </w:rPr>
        <w:t xml:space="preserve">. </w:t>
      </w:r>
      <w:r w:rsidR="000A61FC">
        <w:rPr>
          <w:color w:val="000000"/>
        </w:rPr>
        <w:t>QuickBooks shows an income of $2.5 million for the first 6 months, that’s just the fiscal year</w:t>
      </w:r>
      <w:r w:rsidR="000867B2">
        <w:rPr>
          <w:color w:val="000000"/>
        </w:rPr>
        <w:t xml:space="preserve">. I did a projection of what I know it’s going to cost the Port to fix some items, and or the next 6 months I see a $181,000 loss. I put $8,000 increase in the boat yard every month, added 2 employees at the ice house cold storage if we want to man it properly. I recommend that we look at the monthly current asset liability and bank accounts to see how we are doing.  </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Update on Port Conditions</w:t>
      </w:r>
      <w:r>
        <w:rPr>
          <w:b/>
          <w:color w:val="000000"/>
          <w:u w:val="single"/>
        </w:rPr>
        <w:t>:</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Ice House / Cold Storage Operation Costs</w:t>
      </w:r>
      <w:r>
        <w:rPr>
          <w:b/>
          <w:color w:val="000000"/>
          <w:u w:val="single"/>
        </w:rPr>
        <w:t>:</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Sale of Port Property to get out of Debt</w:t>
      </w:r>
      <w:r>
        <w:rPr>
          <w:b/>
          <w:color w:val="000000"/>
          <w:u w:val="single"/>
        </w:rPr>
        <w:t>:</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Port Hoist</w:t>
      </w:r>
      <w:r>
        <w:rPr>
          <w:b/>
          <w:color w:val="000000"/>
          <w:u w:val="single"/>
        </w:rPr>
        <w:t>:</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Review Retail Lease Renewals for Approval</w:t>
      </w:r>
      <w:r>
        <w:rPr>
          <w:b/>
          <w:color w:val="000000"/>
          <w:u w:val="single"/>
        </w:rPr>
        <w:t>:</w:t>
      </w:r>
    </w:p>
    <w:p w:rsidR="00BD4012" w:rsidRPr="00BD4012" w:rsidRDefault="00BD4012" w:rsidP="007B44B4">
      <w:pPr>
        <w:pStyle w:val="NormalWeb"/>
        <w:numPr>
          <w:ilvl w:val="1"/>
          <w:numId w:val="35"/>
        </w:numPr>
        <w:tabs>
          <w:tab w:val="left" w:pos="1080"/>
        </w:tabs>
        <w:spacing w:after="0" w:afterAutospacing="0"/>
        <w:ind w:hanging="806"/>
        <w:textAlignment w:val="baseline"/>
        <w:rPr>
          <w:b/>
          <w:color w:val="000000"/>
          <w:u w:val="single"/>
        </w:rPr>
      </w:pPr>
      <w:r w:rsidRPr="00BD4012">
        <w:rPr>
          <w:b/>
          <w:color w:val="000000"/>
          <w:u w:val="single"/>
        </w:rPr>
        <w:t>Payment Plans for Moorage Holders</w:t>
      </w:r>
      <w:r>
        <w:rPr>
          <w:b/>
          <w:color w:val="000000"/>
          <w:u w:val="single"/>
        </w:rPr>
        <w:t>:</w:t>
      </w:r>
    </w:p>
    <w:p w:rsidR="00BD4012" w:rsidRPr="00BD4012" w:rsidRDefault="00BD4012" w:rsidP="007B44B4">
      <w:pPr>
        <w:pStyle w:val="NormalWeb"/>
        <w:numPr>
          <w:ilvl w:val="1"/>
          <w:numId w:val="35"/>
        </w:numPr>
        <w:tabs>
          <w:tab w:val="left" w:pos="1080"/>
        </w:tabs>
        <w:spacing w:before="0" w:beforeAutospacing="0" w:after="0" w:afterAutospacing="0"/>
        <w:ind w:hanging="806"/>
        <w:textAlignment w:val="baseline"/>
        <w:rPr>
          <w:b/>
          <w:color w:val="000000"/>
          <w:u w:val="single"/>
        </w:rPr>
      </w:pPr>
      <w:r w:rsidRPr="00BD4012">
        <w:rPr>
          <w:b/>
          <w:color w:val="000000"/>
          <w:u w:val="single"/>
        </w:rPr>
        <w:t>Mountain View Custom Cycles, and Tattoo Studio:</w:t>
      </w:r>
    </w:p>
    <w:p w:rsidR="00ED03DB" w:rsidRDefault="00ED03DB" w:rsidP="00950CEC">
      <w:pPr>
        <w:pStyle w:val="NormalWeb"/>
        <w:spacing w:before="0" w:beforeAutospacing="0" w:after="0" w:afterAutospacing="0"/>
        <w:ind w:left="630" w:hanging="630"/>
        <w:textAlignment w:val="baseline"/>
        <w:rPr>
          <w:b/>
          <w:color w:val="000000"/>
          <w:u w:val="single"/>
        </w:rPr>
      </w:pPr>
    </w:p>
    <w:p w:rsidR="00D571F6" w:rsidRPr="00A10231" w:rsidRDefault="00480F95" w:rsidP="00ED03DB">
      <w:pPr>
        <w:pStyle w:val="NormalWeb"/>
        <w:numPr>
          <w:ilvl w:val="0"/>
          <w:numId w:val="35"/>
        </w:numPr>
        <w:spacing w:before="0" w:beforeAutospacing="0" w:after="0" w:afterAutospacing="0"/>
        <w:ind w:left="720" w:hanging="720"/>
        <w:textAlignment w:val="baseline"/>
      </w:pPr>
      <w:r w:rsidRPr="00227429">
        <w:rPr>
          <w:b/>
          <w:color w:val="000000"/>
          <w:u w:val="single"/>
        </w:rPr>
        <w:t>ADJOURNMENT</w:t>
      </w:r>
    </w:p>
    <w:p w:rsidR="00402DB9" w:rsidRPr="00A10231" w:rsidRDefault="00D571F6" w:rsidP="00227429">
      <w:pPr>
        <w:pStyle w:val="NormalWeb"/>
        <w:spacing w:before="0" w:beforeAutospacing="0" w:after="0" w:afterAutospacing="0"/>
        <w:ind w:left="1440"/>
      </w:pPr>
      <w:r w:rsidRPr="00A10231">
        <w:rPr>
          <w:color w:val="000000"/>
        </w:rPr>
        <w:t xml:space="preserve">The meeting was unanimously adjourned at </w:t>
      </w:r>
      <w:r w:rsidR="00BD4012" w:rsidRPr="00BD4012">
        <w:rPr>
          <w:color w:val="000000"/>
        </w:rPr>
        <w:t>3:46 p.m</w:t>
      </w:r>
      <w:r w:rsidRPr="00BD4012">
        <w:rPr>
          <w:color w:val="000000"/>
        </w:rPr>
        <w:t>.</w:t>
      </w:r>
      <w:bookmarkStart w:id="0" w:name="_GoBack"/>
      <w:bookmarkEnd w:id="0"/>
    </w:p>
    <w:sectPr w:rsidR="00402DB9" w:rsidRPr="00A10231" w:rsidSect="000927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12" w:rsidRDefault="00BD4012">
      <w:r>
        <w:separator/>
      </w:r>
    </w:p>
  </w:endnote>
  <w:endnote w:type="continuationSeparator" w:id="0">
    <w:p w:rsidR="00BD4012" w:rsidRDefault="00BD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0801E1">
      <w:rPr>
        <w:rStyle w:val="PageNumber"/>
        <w:noProof/>
      </w:rPr>
      <w:t>2</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12" w:rsidRDefault="00BD4012">
      <w:r>
        <w:separator/>
      </w:r>
    </w:p>
  </w:footnote>
  <w:footnote w:type="continuationSeparator" w:id="0">
    <w:p w:rsidR="00BD4012" w:rsidRDefault="00BD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E3" w:rsidRDefault="002832E3" w:rsidP="002832E3">
    <w:r>
      <w:t xml:space="preserve">Port of Brookings Harbor / </w:t>
    </w:r>
    <w:r w:rsidR="00BD4012">
      <w:t>Special</w:t>
    </w:r>
    <w:r>
      <w:t xml:space="preserve"> Meeting</w:t>
    </w:r>
  </w:p>
  <w:p w:rsidR="002832E3" w:rsidRDefault="00BD4012" w:rsidP="00E13382">
    <w:r>
      <w:t>January 2, 2017</w:t>
    </w:r>
  </w:p>
  <w:p w:rsidR="002832E3" w:rsidRDefault="0028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1"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3" w15:restartNumberingAfterBreak="0">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15:restartNumberingAfterBreak="0">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6" w15:restartNumberingAfterBreak="0">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0"/>
  </w:num>
  <w:num w:numId="4">
    <w:abstractNumId w:val="32"/>
  </w:num>
  <w:num w:numId="5">
    <w:abstractNumId w:val="33"/>
  </w:num>
  <w:num w:numId="6">
    <w:abstractNumId w:val="17"/>
  </w:num>
  <w:num w:numId="7">
    <w:abstractNumId w:val="37"/>
  </w:num>
  <w:num w:numId="8">
    <w:abstractNumId w:val="2"/>
  </w:num>
  <w:num w:numId="9">
    <w:abstractNumId w:val="27"/>
  </w:num>
  <w:num w:numId="10">
    <w:abstractNumId w:val="21"/>
  </w:num>
  <w:num w:numId="11">
    <w:abstractNumId w:val="3"/>
  </w:num>
  <w:num w:numId="12">
    <w:abstractNumId w:val="16"/>
  </w:num>
  <w:num w:numId="13">
    <w:abstractNumId w:val="6"/>
  </w:num>
  <w:num w:numId="14">
    <w:abstractNumId w:val="29"/>
  </w:num>
  <w:num w:numId="15">
    <w:abstractNumId w:val="28"/>
  </w:num>
  <w:num w:numId="16">
    <w:abstractNumId w:val="23"/>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1"/>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8"/>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0"/>
  </w:num>
  <w:num w:numId="26">
    <w:abstractNumId w:val="35"/>
  </w:num>
  <w:num w:numId="27">
    <w:abstractNumId w:val="22"/>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6"/>
  </w:num>
  <w:num w:numId="35">
    <w:abstractNumId w:val="25"/>
  </w:num>
  <w:num w:numId="36">
    <w:abstractNumId w:val="4"/>
  </w:num>
  <w:num w:numId="37">
    <w:abstractNumId w:val="36"/>
  </w:num>
  <w:num w:numId="38">
    <w:abstractNumId w:val="3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1A3E"/>
    <w:rsid w:val="00003283"/>
    <w:rsid w:val="00006935"/>
    <w:rsid w:val="00006F7A"/>
    <w:rsid w:val="000074E1"/>
    <w:rsid w:val="0001292C"/>
    <w:rsid w:val="000304C0"/>
    <w:rsid w:val="000326EC"/>
    <w:rsid w:val="0003635F"/>
    <w:rsid w:val="0003656C"/>
    <w:rsid w:val="000533DE"/>
    <w:rsid w:val="00057B0C"/>
    <w:rsid w:val="00066EBD"/>
    <w:rsid w:val="0007031C"/>
    <w:rsid w:val="000728A5"/>
    <w:rsid w:val="000768B3"/>
    <w:rsid w:val="000801E1"/>
    <w:rsid w:val="000867B2"/>
    <w:rsid w:val="00091718"/>
    <w:rsid w:val="00092743"/>
    <w:rsid w:val="00094DBC"/>
    <w:rsid w:val="00096873"/>
    <w:rsid w:val="000A03FD"/>
    <w:rsid w:val="000A61FC"/>
    <w:rsid w:val="000A7D56"/>
    <w:rsid w:val="000B0C2E"/>
    <w:rsid w:val="000C1E5E"/>
    <w:rsid w:val="000D31A1"/>
    <w:rsid w:val="000D6152"/>
    <w:rsid w:val="0010152C"/>
    <w:rsid w:val="0010281D"/>
    <w:rsid w:val="00113EAD"/>
    <w:rsid w:val="001151E9"/>
    <w:rsid w:val="001161E8"/>
    <w:rsid w:val="00121E26"/>
    <w:rsid w:val="00124BF2"/>
    <w:rsid w:val="00151BFF"/>
    <w:rsid w:val="00184B8E"/>
    <w:rsid w:val="001A2D61"/>
    <w:rsid w:val="001B3D39"/>
    <w:rsid w:val="001B4AC4"/>
    <w:rsid w:val="001E6556"/>
    <w:rsid w:val="001F4C31"/>
    <w:rsid w:val="00205DC8"/>
    <w:rsid w:val="002139C7"/>
    <w:rsid w:val="0021608A"/>
    <w:rsid w:val="00216CE1"/>
    <w:rsid w:val="00216D5A"/>
    <w:rsid w:val="0022673E"/>
    <w:rsid w:val="00227429"/>
    <w:rsid w:val="00252DA8"/>
    <w:rsid w:val="00271233"/>
    <w:rsid w:val="00274AB8"/>
    <w:rsid w:val="002832E3"/>
    <w:rsid w:val="00285B77"/>
    <w:rsid w:val="00290AD7"/>
    <w:rsid w:val="002A1BBA"/>
    <w:rsid w:val="002A7DB5"/>
    <w:rsid w:val="002C0151"/>
    <w:rsid w:val="002C0C72"/>
    <w:rsid w:val="002D35AE"/>
    <w:rsid w:val="002D6771"/>
    <w:rsid w:val="002F2362"/>
    <w:rsid w:val="002F44CC"/>
    <w:rsid w:val="002F7556"/>
    <w:rsid w:val="00312FEB"/>
    <w:rsid w:val="00317E09"/>
    <w:rsid w:val="003204D6"/>
    <w:rsid w:val="00325C89"/>
    <w:rsid w:val="0034108A"/>
    <w:rsid w:val="00356305"/>
    <w:rsid w:val="0036465F"/>
    <w:rsid w:val="00364B7F"/>
    <w:rsid w:val="003727A2"/>
    <w:rsid w:val="00376F8C"/>
    <w:rsid w:val="003873E8"/>
    <w:rsid w:val="00390C04"/>
    <w:rsid w:val="00393630"/>
    <w:rsid w:val="003951E0"/>
    <w:rsid w:val="003A70BE"/>
    <w:rsid w:val="003B7925"/>
    <w:rsid w:val="003C4077"/>
    <w:rsid w:val="003C655E"/>
    <w:rsid w:val="003D5C16"/>
    <w:rsid w:val="003E0B13"/>
    <w:rsid w:val="003E1698"/>
    <w:rsid w:val="003E3910"/>
    <w:rsid w:val="003F414E"/>
    <w:rsid w:val="003F4D3E"/>
    <w:rsid w:val="003F72F5"/>
    <w:rsid w:val="00402DB9"/>
    <w:rsid w:val="00411636"/>
    <w:rsid w:val="00414CC4"/>
    <w:rsid w:val="00424E17"/>
    <w:rsid w:val="004343E8"/>
    <w:rsid w:val="004344AC"/>
    <w:rsid w:val="004358A6"/>
    <w:rsid w:val="00435D10"/>
    <w:rsid w:val="00447834"/>
    <w:rsid w:val="0045785B"/>
    <w:rsid w:val="00463474"/>
    <w:rsid w:val="00466F44"/>
    <w:rsid w:val="00480F95"/>
    <w:rsid w:val="004812C2"/>
    <w:rsid w:val="0048795F"/>
    <w:rsid w:val="004A2229"/>
    <w:rsid w:val="004C5D5E"/>
    <w:rsid w:val="004D2E6A"/>
    <w:rsid w:val="004E6B3E"/>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707CA"/>
    <w:rsid w:val="00590E5F"/>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20CBD"/>
    <w:rsid w:val="00625143"/>
    <w:rsid w:val="00651998"/>
    <w:rsid w:val="006531A3"/>
    <w:rsid w:val="00661D0E"/>
    <w:rsid w:val="006673D1"/>
    <w:rsid w:val="0067496C"/>
    <w:rsid w:val="00675621"/>
    <w:rsid w:val="00675F5A"/>
    <w:rsid w:val="006806A2"/>
    <w:rsid w:val="006B1EDB"/>
    <w:rsid w:val="006B469F"/>
    <w:rsid w:val="006C5C7A"/>
    <w:rsid w:val="006D2E63"/>
    <w:rsid w:val="006D33C4"/>
    <w:rsid w:val="006D3B36"/>
    <w:rsid w:val="006D64C3"/>
    <w:rsid w:val="006E54F7"/>
    <w:rsid w:val="006E6804"/>
    <w:rsid w:val="00705C51"/>
    <w:rsid w:val="00714015"/>
    <w:rsid w:val="00720C92"/>
    <w:rsid w:val="00720F65"/>
    <w:rsid w:val="00722ED2"/>
    <w:rsid w:val="00745EE4"/>
    <w:rsid w:val="00750E82"/>
    <w:rsid w:val="007601AD"/>
    <w:rsid w:val="00764904"/>
    <w:rsid w:val="00764DF9"/>
    <w:rsid w:val="00772C87"/>
    <w:rsid w:val="00774399"/>
    <w:rsid w:val="00775F78"/>
    <w:rsid w:val="007B2434"/>
    <w:rsid w:val="007B393C"/>
    <w:rsid w:val="007B39BA"/>
    <w:rsid w:val="007B44B4"/>
    <w:rsid w:val="007C3AAC"/>
    <w:rsid w:val="007C4FD2"/>
    <w:rsid w:val="007E3BDE"/>
    <w:rsid w:val="007E7DD1"/>
    <w:rsid w:val="007F3593"/>
    <w:rsid w:val="007F713C"/>
    <w:rsid w:val="00804A5F"/>
    <w:rsid w:val="008206B3"/>
    <w:rsid w:val="00822A5C"/>
    <w:rsid w:val="00844E65"/>
    <w:rsid w:val="00846BEA"/>
    <w:rsid w:val="008621B7"/>
    <w:rsid w:val="008657B6"/>
    <w:rsid w:val="008729ED"/>
    <w:rsid w:val="00873BAB"/>
    <w:rsid w:val="008830F8"/>
    <w:rsid w:val="00883A3B"/>
    <w:rsid w:val="008854C5"/>
    <w:rsid w:val="008857C9"/>
    <w:rsid w:val="00887A0C"/>
    <w:rsid w:val="00894E66"/>
    <w:rsid w:val="008A34F6"/>
    <w:rsid w:val="008B25ED"/>
    <w:rsid w:val="008C3D2B"/>
    <w:rsid w:val="008C4BE1"/>
    <w:rsid w:val="008C79E6"/>
    <w:rsid w:val="008E16AF"/>
    <w:rsid w:val="008E48A0"/>
    <w:rsid w:val="008F6B2E"/>
    <w:rsid w:val="009040F1"/>
    <w:rsid w:val="0090493F"/>
    <w:rsid w:val="00911B80"/>
    <w:rsid w:val="00913E85"/>
    <w:rsid w:val="00925F33"/>
    <w:rsid w:val="00927CFD"/>
    <w:rsid w:val="00937515"/>
    <w:rsid w:val="009408F7"/>
    <w:rsid w:val="009414AD"/>
    <w:rsid w:val="00945D5D"/>
    <w:rsid w:val="00950CEC"/>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9056D"/>
    <w:rsid w:val="00992684"/>
    <w:rsid w:val="009B002B"/>
    <w:rsid w:val="009B0C4C"/>
    <w:rsid w:val="009C3D48"/>
    <w:rsid w:val="009C753C"/>
    <w:rsid w:val="009D7465"/>
    <w:rsid w:val="009E213A"/>
    <w:rsid w:val="009E33F1"/>
    <w:rsid w:val="009F6990"/>
    <w:rsid w:val="00A042AE"/>
    <w:rsid w:val="00A046B4"/>
    <w:rsid w:val="00A10231"/>
    <w:rsid w:val="00A34F92"/>
    <w:rsid w:val="00A36A28"/>
    <w:rsid w:val="00A37A1C"/>
    <w:rsid w:val="00A40B2A"/>
    <w:rsid w:val="00A40B75"/>
    <w:rsid w:val="00A41EDA"/>
    <w:rsid w:val="00A44C6D"/>
    <w:rsid w:val="00A61730"/>
    <w:rsid w:val="00A7489A"/>
    <w:rsid w:val="00A83D51"/>
    <w:rsid w:val="00A93FBB"/>
    <w:rsid w:val="00A9696F"/>
    <w:rsid w:val="00AA11C6"/>
    <w:rsid w:val="00AA43E6"/>
    <w:rsid w:val="00AA6194"/>
    <w:rsid w:val="00AA7263"/>
    <w:rsid w:val="00AB0EDD"/>
    <w:rsid w:val="00AC5E1C"/>
    <w:rsid w:val="00AE462F"/>
    <w:rsid w:val="00AF61FA"/>
    <w:rsid w:val="00B00EDA"/>
    <w:rsid w:val="00B143A3"/>
    <w:rsid w:val="00B33350"/>
    <w:rsid w:val="00B340A9"/>
    <w:rsid w:val="00B4628C"/>
    <w:rsid w:val="00B57637"/>
    <w:rsid w:val="00B65F28"/>
    <w:rsid w:val="00B735AE"/>
    <w:rsid w:val="00B778B7"/>
    <w:rsid w:val="00B908BD"/>
    <w:rsid w:val="00B91ACD"/>
    <w:rsid w:val="00BB009F"/>
    <w:rsid w:val="00BC601A"/>
    <w:rsid w:val="00BD4012"/>
    <w:rsid w:val="00BE2BAF"/>
    <w:rsid w:val="00BE44F1"/>
    <w:rsid w:val="00BE52DC"/>
    <w:rsid w:val="00C01F4B"/>
    <w:rsid w:val="00C02268"/>
    <w:rsid w:val="00C0546D"/>
    <w:rsid w:val="00C15096"/>
    <w:rsid w:val="00C21D7A"/>
    <w:rsid w:val="00C2290B"/>
    <w:rsid w:val="00C23C4C"/>
    <w:rsid w:val="00C26054"/>
    <w:rsid w:val="00C34C73"/>
    <w:rsid w:val="00C3555C"/>
    <w:rsid w:val="00C436F3"/>
    <w:rsid w:val="00C54B90"/>
    <w:rsid w:val="00C54DA2"/>
    <w:rsid w:val="00C7047C"/>
    <w:rsid w:val="00C72924"/>
    <w:rsid w:val="00C74960"/>
    <w:rsid w:val="00C7600A"/>
    <w:rsid w:val="00C8680B"/>
    <w:rsid w:val="00C86E7C"/>
    <w:rsid w:val="00C95184"/>
    <w:rsid w:val="00CA198D"/>
    <w:rsid w:val="00CA2C39"/>
    <w:rsid w:val="00CA39AA"/>
    <w:rsid w:val="00CB4182"/>
    <w:rsid w:val="00CC0D82"/>
    <w:rsid w:val="00CD321D"/>
    <w:rsid w:val="00CE1C38"/>
    <w:rsid w:val="00CF60FF"/>
    <w:rsid w:val="00D023BE"/>
    <w:rsid w:val="00D03509"/>
    <w:rsid w:val="00D07897"/>
    <w:rsid w:val="00D318CB"/>
    <w:rsid w:val="00D332EA"/>
    <w:rsid w:val="00D374C8"/>
    <w:rsid w:val="00D41371"/>
    <w:rsid w:val="00D571CC"/>
    <w:rsid w:val="00D571F6"/>
    <w:rsid w:val="00D63FBF"/>
    <w:rsid w:val="00D64138"/>
    <w:rsid w:val="00D6517C"/>
    <w:rsid w:val="00D71B6E"/>
    <w:rsid w:val="00DA1ACA"/>
    <w:rsid w:val="00DA76BF"/>
    <w:rsid w:val="00DB19FC"/>
    <w:rsid w:val="00DD46AD"/>
    <w:rsid w:val="00DD7351"/>
    <w:rsid w:val="00DE3B04"/>
    <w:rsid w:val="00DF22C8"/>
    <w:rsid w:val="00E01F13"/>
    <w:rsid w:val="00E071AF"/>
    <w:rsid w:val="00E108DB"/>
    <w:rsid w:val="00E13382"/>
    <w:rsid w:val="00E271C9"/>
    <w:rsid w:val="00E3182A"/>
    <w:rsid w:val="00E4099D"/>
    <w:rsid w:val="00E508A0"/>
    <w:rsid w:val="00E54B24"/>
    <w:rsid w:val="00E54B9B"/>
    <w:rsid w:val="00E6240F"/>
    <w:rsid w:val="00E65764"/>
    <w:rsid w:val="00E65E83"/>
    <w:rsid w:val="00E72E9C"/>
    <w:rsid w:val="00E745CA"/>
    <w:rsid w:val="00E76265"/>
    <w:rsid w:val="00E81961"/>
    <w:rsid w:val="00E8414F"/>
    <w:rsid w:val="00E863B3"/>
    <w:rsid w:val="00E93780"/>
    <w:rsid w:val="00EA6254"/>
    <w:rsid w:val="00EB3FD6"/>
    <w:rsid w:val="00EB477C"/>
    <w:rsid w:val="00EB4BB2"/>
    <w:rsid w:val="00EC3BC6"/>
    <w:rsid w:val="00EC77C6"/>
    <w:rsid w:val="00ED03DB"/>
    <w:rsid w:val="00ED58AE"/>
    <w:rsid w:val="00ED6615"/>
    <w:rsid w:val="00EE3F13"/>
    <w:rsid w:val="00EE7A05"/>
    <w:rsid w:val="00F04FCB"/>
    <w:rsid w:val="00F20D4B"/>
    <w:rsid w:val="00F270AD"/>
    <w:rsid w:val="00F354EA"/>
    <w:rsid w:val="00F40751"/>
    <w:rsid w:val="00F46928"/>
    <w:rsid w:val="00F5075F"/>
    <w:rsid w:val="00F70EA8"/>
    <w:rsid w:val="00F82FCD"/>
    <w:rsid w:val="00F9248E"/>
    <w:rsid w:val="00F9446C"/>
    <w:rsid w:val="00F97287"/>
    <w:rsid w:val="00FA1608"/>
    <w:rsid w:val="00FC1CC3"/>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4D198B"/>
  <w15:docId w15:val="{9E553B0E-3188-4A0B-A1A2-6B312ACD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6D32-5B72-40A3-A5B4-3DB553F2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708</Words>
  <Characters>3342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Port of Brookings Harbor</dc:creator>
  <cp:lastModifiedBy>Events Port of Brookings Harbor</cp:lastModifiedBy>
  <cp:revision>3</cp:revision>
  <cp:lastPrinted>2016-09-03T13:45:00Z</cp:lastPrinted>
  <dcterms:created xsi:type="dcterms:W3CDTF">2017-01-06T19:35:00Z</dcterms:created>
  <dcterms:modified xsi:type="dcterms:W3CDTF">2017-02-02T00:33:00Z</dcterms:modified>
</cp:coreProperties>
</file>